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21" w:rsidRDefault="00E108B2" w:rsidP="00E108B2">
      <w:pPr>
        <w:tabs>
          <w:tab w:val="left" w:pos="7560"/>
        </w:tabs>
      </w:pPr>
      <w:r>
        <w:tab/>
      </w:r>
    </w:p>
    <w:p w:rsidR="00E108B2" w:rsidRDefault="00E108B2" w:rsidP="008D7021">
      <w:pPr>
        <w:jc w:val="center"/>
        <w:rPr>
          <w:color w:val="A8D08D" w:themeColor="accent6" w:themeTint="99"/>
          <w:sz w:val="36"/>
        </w:rPr>
      </w:pPr>
    </w:p>
    <w:p w:rsidR="008D7021" w:rsidRPr="008D7021" w:rsidRDefault="008D7021" w:rsidP="008D7021">
      <w:pPr>
        <w:jc w:val="center"/>
        <w:rPr>
          <w:color w:val="A8D08D" w:themeColor="accent6" w:themeTint="99"/>
          <w:sz w:val="36"/>
        </w:rPr>
      </w:pPr>
      <w:r w:rsidRPr="008D7021">
        <w:rPr>
          <w:color w:val="A8D08D" w:themeColor="accent6" w:themeTint="99"/>
          <w:sz w:val="36"/>
        </w:rPr>
        <w:t>WIR suchen DICH!</w:t>
      </w:r>
    </w:p>
    <w:p w:rsidR="008D7021" w:rsidRDefault="008D7021">
      <w:r>
        <w:t>Das NÖ Sozialpädagogische Betreuungszentrum Korneuburg sucht ab sofort Sozialpädagoginnen und Sozialpädagogen im Ausmaß von 30 oder 40 Wochenstunden im Turnusdienst zur Unterstützung des Teams.</w:t>
      </w:r>
      <w:bookmarkStart w:id="0" w:name="_GoBack"/>
      <w:bookmarkEnd w:id="0"/>
      <w:r>
        <w:t xml:space="preserve"> </w:t>
      </w:r>
      <w:r w:rsidRPr="008D7021">
        <w:t>In den Wohngruppen werden Kinder und Jugendliche im Alter zwischen 6 und 18 Jahren im Auftrag der Kinder – und Jugendhilfe von einem multiprofessionellen Team betreut und begleitet. Wir bieten jungen Menschen in schwierigen Lebenslagen eine Umgebung, in der sie sich wohl und geborgen</w:t>
      </w:r>
      <w:r>
        <w:t>,</w:t>
      </w:r>
      <w:r w:rsidRPr="008D7021">
        <w:t xml:space="preserve"> und in ihren Bedürfnissen verstanden fühlen.</w:t>
      </w:r>
    </w:p>
    <w:p w:rsidR="008D7021" w:rsidRPr="008D7021" w:rsidRDefault="008D7021" w:rsidP="008D7021">
      <w:pPr>
        <w:rPr>
          <w:rFonts w:cstheme="minorHAnsi"/>
          <w:color w:val="00B0F0"/>
          <w:szCs w:val="24"/>
        </w:rPr>
      </w:pPr>
      <w:r w:rsidRPr="008D7021">
        <w:rPr>
          <w:rFonts w:cstheme="minorHAnsi"/>
          <w:color w:val="00B0F0"/>
          <w:szCs w:val="24"/>
        </w:rPr>
        <w:t>Deine Aufgaben: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Schaffung eines strukturierten und stabilen</w:t>
      </w:r>
      <w:r w:rsidRPr="008D7021">
        <w:rPr>
          <w:rFonts w:cstheme="minorHAnsi"/>
          <w:szCs w:val="24"/>
        </w:rPr>
        <w:t xml:space="preserve"> Tagesablauf</w:t>
      </w:r>
      <w:r>
        <w:rPr>
          <w:rFonts w:cstheme="minorHAnsi"/>
          <w:szCs w:val="24"/>
        </w:rPr>
        <w:t>s,</w:t>
      </w:r>
      <w:r w:rsidRPr="008D7021">
        <w:rPr>
          <w:rFonts w:cstheme="minorHAnsi"/>
          <w:szCs w:val="24"/>
        </w:rPr>
        <w:t xml:space="preserve"> an dem sich die Kinder und Jugendlichen orientieren können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 xml:space="preserve">Förderung und Unterstützung bei der Persönlichkeitsentwicklung der Kinder und Jugendlichen </w:t>
      </w:r>
      <w:r>
        <w:rPr>
          <w:rFonts w:cstheme="minorHAnsi"/>
          <w:szCs w:val="24"/>
        </w:rPr>
        <w:t xml:space="preserve">- </w:t>
      </w:r>
      <w:r w:rsidRPr="008D7021">
        <w:rPr>
          <w:rFonts w:cstheme="minorHAnsi"/>
          <w:szCs w:val="24"/>
        </w:rPr>
        <w:t>individuell und als Teil der Gruppe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Vermittlung von Werten, die sich am humanistischen Weltbild orientieren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Unterstützung der Entwicklung von sozial adäquaten Strategien und Handlungsmöglichkeiten für Selbstverantwortung und Eigenständigkeit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Entwicklung von persönlichen Problemlösestrategien und Hilfen zur Bewältigung von Anforderungen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Stärkung der sozialen Kompetenzen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Altersentsprechende Freizeitgestaltung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Betreuungsplanung und Dokumentation</w:t>
      </w:r>
    </w:p>
    <w:p w:rsidR="008D7021" w:rsidRPr="008D7021" w:rsidRDefault="008D7021" w:rsidP="008D7021">
      <w:pPr>
        <w:rPr>
          <w:rFonts w:cstheme="minorHAnsi"/>
          <w:color w:val="7030A0"/>
          <w:szCs w:val="24"/>
        </w:rPr>
      </w:pPr>
      <w:r>
        <w:rPr>
          <w:rFonts w:cstheme="minorHAnsi"/>
          <w:color w:val="7030A0"/>
          <w:szCs w:val="24"/>
        </w:rPr>
        <w:t>Was du mitbringst: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Erfahrung und Freude an der Arbeit mit Kindern und Jugendlichen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8D7021">
        <w:rPr>
          <w:rFonts w:cstheme="minorHAnsi"/>
          <w:szCs w:val="24"/>
        </w:rPr>
        <w:t>elbständiges und eigenverantwortliches Handeln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</w:t>
      </w:r>
      <w:r w:rsidRPr="008D7021">
        <w:rPr>
          <w:rFonts w:cstheme="minorHAnsi"/>
          <w:szCs w:val="24"/>
        </w:rPr>
        <w:t>ohe Bereitschaft zur Selbstreflexion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Teamfähigkeit, persönliche Reife, Eigenständigkeit und hohes Verantwortungsbewusstsein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Belastbarkeit und Flexibilität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Bereitschaft zur langfristigen Betreuung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Führerschein B mit Fahrpraxis</w:t>
      </w:r>
    </w:p>
    <w:p w:rsidR="008D7021" w:rsidRPr="008D7021" w:rsidRDefault="008D7021" w:rsidP="008D7021">
      <w:pPr>
        <w:rPr>
          <w:rFonts w:cstheme="minorHAnsi"/>
          <w:color w:val="538135" w:themeColor="accent6" w:themeShade="BF"/>
          <w:szCs w:val="24"/>
        </w:rPr>
      </w:pPr>
      <w:r w:rsidRPr="008D7021">
        <w:rPr>
          <w:rFonts w:cstheme="minorHAnsi"/>
          <w:color w:val="538135" w:themeColor="accent6" w:themeShade="BF"/>
          <w:szCs w:val="24"/>
        </w:rPr>
        <w:t>Was dich erwartet: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Anstellung beim Land Niederösterreich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Arbeit im multiprofessionellen Team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Regelmäßige Supervision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Regelmäßige Teamgespräche</w:t>
      </w:r>
    </w:p>
    <w:p w:rsidR="008D7021" w:rsidRPr="008D7021" w:rsidRDefault="008D7021" w:rsidP="008D7021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Regelmäßige Fortbildung</w:t>
      </w:r>
    </w:p>
    <w:p w:rsidR="008D7021" w:rsidRPr="00E108B2" w:rsidRDefault="008D7021" w:rsidP="00E108B2">
      <w:pPr>
        <w:pStyle w:val="Listenabsatz"/>
        <w:numPr>
          <w:ilvl w:val="0"/>
          <w:numId w:val="1"/>
        </w:num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Entlohnung NOG10 (abgeschlossene Ausbildung) NOG7 (in Ausbildung)</w:t>
      </w:r>
    </w:p>
    <w:p w:rsidR="008D7021" w:rsidRPr="008D7021" w:rsidRDefault="008D7021">
      <w:pPr>
        <w:rPr>
          <w:rFonts w:cstheme="minorHAnsi"/>
          <w:szCs w:val="24"/>
        </w:rPr>
      </w:pPr>
      <w:r w:rsidRPr="008D7021">
        <w:rPr>
          <w:rFonts w:cstheme="minorHAnsi"/>
          <w:szCs w:val="24"/>
        </w:rPr>
        <w:t>Wir freuen uns auf deine Bewerbung mit Lebenslauf und Motivationsschreiben!</w:t>
      </w:r>
    </w:p>
    <w:sectPr w:rsidR="008D7021" w:rsidRPr="008D702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1" w:rsidRDefault="008D7021" w:rsidP="008D7021">
      <w:pPr>
        <w:spacing w:after="0" w:line="240" w:lineRule="auto"/>
      </w:pPr>
      <w:r>
        <w:separator/>
      </w:r>
    </w:p>
  </w:endnote>
  <w:endnote w:type="continuationSeparator" w:id="0">
    <w:p w:rsidR="008D7021" w:rsidRDefault="008D7021" w:rsidP="008D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1" w:rsidRDefault="008D7021" w:rsidP="008D7021">
      <w:pPr>
        <w:spacing w:after="0" w:line="240" w:lineRule="auto"/>
      </w:pPr>
      <w:r>
        <w:separator/>
      </w:r>
    </w:p>
  </w:footnote>
  <w:footnote w:type="continuationSeparator" w:id="0">
    <w:p w:rsidR="008D7021" w:rsidRDefault="008D7021" w:rsidP="008D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21" w:rsidRPr="00E108B2" w:rsidRDefault="008D7021" w:rsidP="00E108B2">
    <w:pPr>
      <w:pStyle w:val="Kopfzeile"/>
      <w:jc w:val="right"/>
      <w:rPr>
        <w:sz w:val="18"/>
      </w:rPr>
    </w:pPr>
    <w:r w:rsidRPr="00E108B2">
      <w:rPr>
        <w:sz w:val="18"/>
      </w:rPr>
      <w:drawing>
        <wp:anchor distT="0" distB="0" distL="114300" distR="114300" simplePos="0" relativeHeight="251659264" behindDoc="0" locked="0" layoutInCell="1" allowOverlap="1" wp14:anchorId="2B14EDAC" wp14:editId="5CEEB474">
          <wp:simplePos x="0" y="0"/>
          <wp:positionH relativeFrom="column">
            <wp:posOffset>-704850</wp:posOffset>
          </wp:positionH>
          <wp:positionV relativeFrom="paragraph">
            <wp:posOffset>-334010</wp:posOffset>
          </wp:positionV>
          <wp:extent cx="1038225" cy="936620"/>
          <wp:effectExtent l="0" t="0" r="0" b="0"/>
          <wp:wrapThrough wrapText="bothSides">
            <wp:wrapPolygon edited="0">
              <wp:start x="1982" y="0"/>
              <wp:lineTo x="0" y="14068"/>
              <wp:lineTo x="0" y="21102"/>
              <wp:lineTo x="19024" y="21102"/>
              <wp:lineTo x="21006" y="7034"/>
              <wp:lineTo x="21006" y="0"/>
              <wp:lineTo x="1982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E_Bildmark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8B2" w:rsidRPr="00E108B2">
      <w:rPr>
        <w:sz w:val="18"/>
      </w:rPr>
      <w:t>Sozialpädagogisches Betreuungszentrum Korneuburg</w:t>
    </w:r>
  </w:p>
  <w:p w:rsidR="00E108B2" w:rsidRPr="00E108B2" w:rsidRDefault="00E108B2" w:rsidP="00E108B2">
    <w:pPr>
      <w:pStyle w:val="Kopfzeile"/>
      <w:jc w:val="right"/>
      <w:rPr>
        <w:sz w:val="18"/>
      </w:rPr>
    </w:pPr>
    <w:proofErr w:type="spellStart"/>
    <w:r w:rsidRPr="00E108B2">
      <w:rPr>
        <w:sz w:val="18"/>
      </w:rPr>
      <w:t>Stockerauer</w:t>
    </w:r>
    <w:proofErr w:type="spellEnd"/>
    <w:r w:rsidRPr="00E108B2">
      <w:rPr>
        <w:sz w:val="18"/>
      </w:rPr>
      <w:t xml:space="preserve"> Straße 80, 2100 Korneuburg</w:t>
    </w:r>
  </w:p>
  <w:p w:rsidR="00E108B2" w:rsidRPr="00E108B2" w:rsidRDefault="00E108B2" w:rsidP="00E108B2">
    <w:pPr>
      <w:pStyle w:val="Kopfzeile"/>
      <w:jc w:val="right"/>
      <w:rPr>
        <w:sz w:val="18"/>
      </w:rPr>
    </w:pPr>
    <w:r w:rsidRPr="00E108B2">
      <w:rPr>
        <w:sz w:val="18"/>
      </w:rPr>
      <w:t>02742 90057740</w:t>
    </w:r>
  </w:p>
  <w:p w:rsidR="00E108B2" w:rsidRDefault="00E108B2" w:rsidP="00E108B2">
    <w:pPr>
      <w:pStyle w:val="Kopfzeile"/>
      <w:jc w:val="right"/>
      <w:rPr>
        <w:sz w:val="18"/>
      </w:rPr>
    </w:pPr>
    <w:r>
      <w:rPr>
        <w:sz w:val="18"/>
      </w:rPr>
      <w:t>sbz.korneuburg@noebetreuungszentrum.at</w:t>
    </w:r>
  </w:p>
  <w:p w:rsidR="00E108B2" w:rsidRPr="00E108B2" w:rsidRDefault="00E108B2" w:rsidP="00E108B2">
    <w:pPr>
      <w:pStyle w:val="Kopfzeile"/>
      <w:jc w:val="right"/>
      <w:rPr>
        <w:sz w:val="18"/>
      </w:rPr>
    </w:pPr>
    <w:r>
      <w:rPr>
        <w:sz w:val="18"/>
      </w:rPr>
      <w:t xml:space="preserve">Ansprechpartnerin: Frau Direktorin </w:t>
    </w:r>
    <w:proofErr w:type="spellStart"/>
    <w:r>
      <w:rPr>
        <w:sz w:val="18"/>
      </w:rPr>
      <w:t>Sellnar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17D0"/>
    <w:multiLevelType w:val="hybridMultilevel"/>
    <w:tmpl w:val="5524B67E"/>
    <w:lvl w:ilvl="0" w:tplc="5150BE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1"/>
    <w:rsid w:val="008D7021"/>
    <w:rsid w:val="00E108B2"/>
    <w:rsid w:val="00F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B02C"/>
  <w15:chartTrackingRefBased/>
  <w15:docId w15:val="{5B16B53F-220A-4F12-95AD-B6CDF6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021"/>
  </w:style>
  <w:style w:type="paragraph" w:styleId="Fuzeile">
    <w:name w:val="footer"/>
    <w:basedOn w:val="Standard"/>
    <w:link w:val="FuzeileZchn"/>
    <w:uiPriority w:val="99"/>
    <w:unhideWhenUsed/>
    <w:rsid w:val="008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021"/>
  </w:style>
  <w:style w:type="paragraph" w:styleId="Listenabsatz">
    <w:name w:val="List Paragraph"/>
    <w:basedOn w:val="Standard"/>
    <w:uiPriority w:val="34"/>
    <w:qFormat/>
    <w:rsid w:val="008D7021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0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Julia (SBZ KORNEUBURG)</dc:creator>
  <cp:keywords/>
  <dc:description/>
  <cp:lastModifiedBy>WILHELM, Julia (SBZ KORNEUBURG)</cp:lastModifiedBy>
  <cp:revision>2</cp:revision>
  <dcterms:created xsi:type="dcterms:W3CDTF">2024-11-26T13:56:00Z</dcterms:created>
  <dcterms:modified xsi:type="dcterms:W3CDTF">2024-11-26T14:09:00Z</dcterms:modified>
</cp:coreProperties>
</file>